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412" w:rsidRDefault="00DD2DC7">
      <w:pPr>
        <w:jc w:val="center"/>
        <w:rPr>
          <w:rFonts w:ascii="方正小标宋简体" w:eastAsia="方正小标宋简体" w:hAnsi="黑体" w:cs="仿宋_GB2312"/>
          <w:sz w:val="44"/>
          <w:szCs w:val="44"/>
        </w:rPr>
      </w:pPr>
      <w:r>
        <w:rPr>
          <w:rFonts w:ascii="方正小标宋简体" w:eastAsia="方正小标宋简体" w:hAnsi="黑体" w:cs="仿宋_GB2312" w:hint="eastAsia"/>
          <w:sz w:val="44"/>
          <w:szCs w:val="44"/>
        </w:rPr>
        <w:t>关于印发《沈阳市高水平人才学术交流活动补贴细则（试行）》补充条款的通知</w:t>
      </w:r>
    </w:p>
    <w:p w:rsidR="00864412" w:rsidRDefault="00864412">
      <w:pPr>
        <w:rPr>
          <w:rFonts w:ascii="仿宋_GB2312" w:eastAsia="仿宋_GB2312" w:hAnsi="仿宋_GB2312" w:cs="仿宋_GB2312"/>
          <w:sz w:val="32"/>
          <w:szCs w:val="32"/>
        </w:rPr>
      </w:pPr>
    </w:p>
    <w:p w:rsidR="00864412" w:rsidRDefault="00DD2DC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各有关单位：</w:t>
      </w:r>
    </w:p>
    <w:p w:rsidR="00864412" w:rsidRDefault="00DD2DC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</w:t>
      </w:r>
      <w:r>
        <w:rPr>
          <w:rFonts w:ascii="仿宋_GB2312" w:eastAsia="仿宋_GB2312" w:hAnsi="仿宋_GB2312" w:cs="仿宋_GB2312"/>
          <w:sz w:val="32"/>
          <w:szCs w:val="32"/>
        </w:rPr>
        <w:t>市人才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</w:t>
      </w:r>
      <w:r>
        <w:rPr>
          <w:rFonts w:ascii="仿宋_GB2312" w:eastAsia="仿宋_GB2312" w:hAnsi="仿宋_GB2312" w:cs="仿宋_GB2312"/>
          <w:sz w:val="32"/>
          <w:szCs w:val="32"/>
        </w:rPr>
        <w:t>领导小组同意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现</w:t>
      </w:r>
      <w:r>
        <w:rPr>
          <w:rFonts w:ascii="仿宋_GB2312" w:eastAsia="仿宋_GB2312" w:hAnsi="仿宋_GB2312" w:cs="仿宋_GB2312" w:hint="eastAsia"/>
          <w:sz w:val="32"/>
          <w:szCs w:val="32"/>
        </w:rPr>
        <w:t>将</w:t>
      </w: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&lt;</w:t>
      </w:r>
      <w:r>
        <w:rPr>
          <w:rFonts w:ascii="仿宋_GB2312" w:eastAsia="仿宋_GB2312" w:hAnsi="仿宋_GB2312" w:cs="仿宋_GB2312" w:hint="eastAsia"/>
          <w:sz w:val="32"/>
          <w:szCs w:val="32"/>
        </w:rPr>
        <w:t>沈阳市高水平人才学术交流活动补贴细则（试行）</w:t>
      </w:r>
      <w:r>
        <w:rPr>
          <w:rFonts w:ascii="仿宋_GB2312" w:eastAsia="仿宋_GB2312" w:hAnsi="仿宋_GB2312" w:cs="仿宋_GB2312" w:hint="eastAsia"/>
          <w:sz w:val="32"/>
          <w:szCs w:val="32"/>
        </w:rPr>
        <w:t>&gt;</w:t>
      </w:r>
      <w:r>
        <w:rPr>
          <w:rFonts w:ascii="仿宋_GB2312" w:eastAsia="仿宋_GB2312" w:hAnsi="仿宋_GB2312" w:cs="仿宋_GB2312" w:hint="eastAsia"/>
          <w:sz w:val="32"/>
          <w:szCs w:val="32"/>
        </w:rPr>
        <w:t>补充条款》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印发</w:t>
      </w:r>
      <w:r>
        <w:rPr>
          <w:rFonts w:ascii="仿宋_GB2312" w:eastAsia="仿宋_GB2312" w:hAnsi="仿宋_GB2312" w:cs="仿宋_GB2312"/>
          <w:sz w:val="32"/>
          <w:szCs w:val="32"/>
        </w:rPr>
        <w:t>给你们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请结合实际认真贯彻落实。</w:t>
      </w:r>
    </w:p>
    <w:p w:rsidR="00864412" w:rsidRDefault="0086441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64412" w:rsidRDefault="00DD2DC7" w:rsidP="0049558B">
      <w:pPr>
        <w:ind w:firstLineChars="1300" w:firstLine="41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沈阳市科学</w:t>
      </w:r>
      <w:r>
        <w:rPr>
          <w:rFonts w:ascii="仿宋_GB2312" w:eastAsia="仿宋_GB2312" w:hAnsi="仿宋_GB2312" w:cs="仿宋_GB2312"/>
          <w:sz w:val="32"/>
          <w:szCs w:val="32"/>
        </w:rPr>
        <w:t>技术协会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</w:p>
    <w:p w:rsidR="00864412" w:rsidRDefault="00DD2DC7">
      <w:pPr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CB29D2">
        <w:rPr>
          <w:rFonts w:ascii="仿宋_GB2312" w:eastAsia="仿宋_GB2312" w:hAnsi="仿宋_GB2312" w:cs="仿宋_GB2312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864412" w:rsidRDefault="00DD2DC7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br w:type="page"/>
      </w:r>
    </w:p>
    <w:p w:rsidR="00864412" w:rsidRDefault="00DD2DC7">
      <w:pPr>
        <w:spacing w:line="0" w:lineRule="atLeas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proofErr w:type="gramStart"/>
      <w:r>
        <w:rPr>
          <w:rFonts w:ascii="方正小标宋简体" w:eastAsia="方正小标宋简体" w:hAnsi="仿宋_GB2312" w:cs="仿宋_GB2312" w:hint="eastAsia"/>
          <w:sz w:val="44"/>
          <w:szCs w:val="44"/>
        </w:rPr>
        <w:lastRenderedPageBreak/>
        <w:t>《</w:t>
      </w:r>
      <w:proofErr w:type="gramEnd"/>
      <w:r>
        <w:rPr>
          <w:rFonts w:ascii="方正小标宋简体" w:eastAsia="方正小标宋简体" w:hAnsi="仿宋_GB2312" w:cs="仿宋_GB2312" w:hint="eastAsia"/>
          <w:sz w:val="44"/>
          <w:szCs w:val="44"/>
        </w:rPr>
        <w:t>沈阳市高水平人才学术交流活动</w:t>
      </w:r>
    </w:p>
    <w:p w:rsidR="00864412" w:rsidRDefault="00DD2DC7">
      <w:pPr>
        <w:spacing w:line="0" w:lineRule="atLeas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补贴细则（试行）</w:t>
      </w:r>
      <w:proofErr w:type="gramStart"/>
      <w:r>
        <w:rPr>
          <w:rFonts w:ascii="方正小标宋简体" w:eastAsia="方正小标宋简体" w:hAnsi="仿宋_GB2312" w:cs="仿宋_GB2312" w:hint="eastAsia"/>
          <w:sz w:val="44"/>
          <w:szCs w:val="44"/>
        </w:rPr>
        <w:t>》</w:t>
      </w:r>
      <w:proofErr w:type="gramEnd"/>
      <w:r>
        <w:rPr>
          <w:rFonts w:ascii="方正小标宋简体" w:eastAsia="方正小标宋简体" w:hAnsi="仿宋_GB2312" w:cs="仿宋_GB2312" w:hint="eastAsia"/>
          <w:sz w:val="44"/>
          <w:szCs w:val="44"/>
        </w:rPr>
        <w:t>补充条款</w:t>
      </w:r>
    </w:p>
    <w:p w:rsidR="00864412" w:rsidRDefault="0086441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64412" w:rsidRDefault="00DD2DC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为贯彻落实“兴沈英才计划”增设</w:t>
      </w:r>
      <w:r>
        <w:rPr>
          <w:rFonts w:ascii="仿宋_GB2312" w:eastAsia="仿宋_GB2312" w:hAnsi="仿宋_GB2312" w:cs="仿宋_GB2312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“对</w:t>
      </w:r>
      <w:r>
        <w:rPr>
          <w:rFonts w:ascii="仿宋_GB2312" w:eastAsia="仿宋_GB2312" w:hAnsi="仿宋_GB2312" w:cs="仿宋_GB2312"/>
          <w:sz w:val="32"/>
          <w:szCs w:val="32"/>
        </w:rPr>
        <w:t>引进高水平国际</w:t>
      </w:r>
      <w:r>
        <w:rPr>
          <w:rFonts w:ascii="仿宋_GB2312" w:eastAsia="仿宋_GB2312" w:hAnsi="仿宋_GB2312" w:cs="仿宋_GB2312" w:hint="eastAsia"/>
          <w:sz w:val="32"/>
          <w:szCs w:val="32"/>
        </w:rPr>
        <w:t>学术</w:t>
      </w:r>
      <w:r>
        <w:rPr>
          <w:rFonts w:ascii="仿宋_GB2312" w:eastAsia="仿宋_GB2312" w:hAnsi="仿宋_GB2312" w:cs="仿宋_GB2312"/>
          <w:sz w:val="32"/>
          <w:szCs w:val="32"/>
        </w:rPr>
        <w:t>会议、专业论坛等永久落户沈阳的企事业单位，给予最高</w:t>
      </w:r>
      <w:r>
        <w:rPr>
          <w:rFonts w:ascii="仿宋_GB2312" w:eastAsia="仿宋_GB2312" w:hAnsi="仿宋_GB2312" w:cs="仿宋_GB2312" w:hint="eastAsia"/>
          <w:sz w:val="32"/>
          <w:szCs w:val="32"/>
        </w:rPr>
        <w:t>200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/>
          <w:sz w:val="32"/>
          <w:szCs w:val="32"/>
        </w:rPr>
        <w:t>支持</w:t>
      </w:r>
      <w:r>
        <w:rPr>
          <w:rFonts w:ascii="仿宋_GB2312" w:eastAsia="仿宋_GB2312" w:hAnsi="仿宋_GB2312" w:cs="仿宋_GB2312" w:hint="eastAsia"/>
          <w:sz w:val="32"/>
          <w:szCs w:val="32"/>
        </w:rPr>
        <w:t>。”政策要求，进一步加强学术交流活动平台建设，现就《沈阳市高水平人才学术交流活动补贴细则（试行）》（沈科协〔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53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号）进行补充完善，内容如下：</w:t>
      </w:r>
    </w:p>
    <w:p w:rsidR="00864412" w:rsidRDefault="00DD2DC7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永久落户沈阳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/>
          <w:sz w:val="32"/>
          <w:szCs w:val="32"/>
        </w:rPr>
        <w:t>高水平国际</w:t>
      </w:r>
      <w:r>
        <w:rPr>
          <w:rFonts w:ascii="仿宋_GB2312" w:eastAsia="仿宋_GB2312" w:hAnsi="仿宋_GB2312" w:cs="仿宋_GB2312" w:hint="eastAsia"/>
          <w:sz w:val="32"/>
          <w:szCs w:val="32"/>
        </w:rPr>
        <w:t>学术</w:t>
      </w:r>
      <w:r>
        <w:rPr>
          <w:rFonts w:ascii="仿宋_GB2312" w:eastAsia="仿宋_GB2312" w:hAnsi="仿宋_GB2312" w:cs="仿宋_GB2312"/>
          <w:sz w:val="32"/>
          <w:szCs w:val="32"/>
        </w:rPr>
        <w:t>会议、专业论坛等</w:t>
      </w:r>
      <w:r>
        <w:rPr>
          <w:rFonts w:ascii="仿宋_GB2312" w:eastAsia="仿宋_GB2312" w:hAnsi="仿宋_GB2312" w:cs="仿宋_GB2312" w:hint="eastAsia"/>
          <w:sz w:val="32"/>
          <w:szCs w:val="32"/>
        </w:rPr>
        <w:t>学术交流活动可申请</w:t>
      </w:r>
      <w:r>
        <w:rPr>
          <w:rFonts w:ascii="仿宋_GB2312" w:eastAsia="仿宋_GB2312" w:hAnsi="仿宋_GB2312" w:cs="仿宋_GB2312"/>
          <w:sz w:val="32"/>
          <w:szCs w:val="32"/>
        </w:rPr>
        <w:t>永久落户奖励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64412" w:rsidRDefault="00DD2DC7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第二条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申请永久落户</w:t>
      </w:r>
      <w:r>
        <w:rPr>
          <w:rFonts w:ascii="仿宋_GB2312" w:eastAsia="仿宋_GB2312" w:hAnsi="仿宋_GB2312" w:cs="仿宋_GB2312"/>
          <w:sz w:val="32"/>
          <w:szCs w:val="32"/>
        </w:rPr>
        <w:t>奖励</w:t>
      </w:r>
      <w:r>
        <w:rPr>
          <w:rFonts w:ascii="仿宋_GB2312" w:eastAsia="仿宋_GB2312" w:hAnsi="仿宋_GB2312" w:cs="仿宋_GB2312" w:hint="eastAsia"/>
          <w:sz w:val="32"/>
          <w:szCs w:val="32"/>
        </w:rPr>
        <w:t>的学术交流活动，</w:t>
      </w:r>
      <w:r>
        <w:rPr>
          <w:rFonts w:ascii="仿宋_GB2312" w:eastAsia="仿宋_GB2312" w:hAnsi="仿宋_GB2312" w:cs="仿宋_GB2312"/>
          <w:sz w:val="32"/>
          <w:szCs w:val="32"/>
        </w:rPr>
        <w:t>原则上应是已</w:t>
      </w:r>
      <w:r>
        <w:rPr>
          <w:rFonts w:ascii="仿宋_GB2312" w:eastAsia="仿宋_GB2312" w:hAnsi="仿宋_GB2312" w:cs="仿宋_GB2312" w:hint="eastAsia"/>
          <w:sz w:val="32"/>
          <w:szCs w:val="32"/>
        </w:rPr>
        <w:t>获得过沈阳市高水平人才学术交流活动补贴（或沈阳市高端学术交流活动资助）的学术交流活动，且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承诺将在我市连续举办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年以上且不少于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届。</w:t>
      </w:r>
    </w:p>
    <w:p w:rsidR="00864412" w:rsidRDefault="00DD2DC7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第三条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每项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永久落户学术交流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活动获得永久落户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奖励总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金额最高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万元，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在协议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约定期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内按年（届）兑现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。每项活动在</w:t>
      </w:r>
      <w:r>
        <w:rPr>
          <w:rFonts w:ascii="仿宋_GB2312" w:eastAsia="仿宋_GB2312" w:hAnsi="仿宋_GB2312" w:cs="仿宋_GB2312"/>
          <w:bCs/>
          <w:sz w:val="32"/>
          <w:szCs w:val="32"/>
        </w:rPr>
        <w:t>活动举办当年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奖励一次，</w:t>
      </w:r>
      <w:r>
        <w:rPr>
          <w:rFonts w:ascii="仿宋_GB2312" w:eastAsia="仿宋_GB2312" w:hAnsi="仿宋_GB2312" w:cs="仿宋_GB2312"/>
          <w:bCs/>
          <w:sz w:val="32"/>
          <w:szCs w:val="32"/>
        </w:rPr>
        <w:t>奖励经费由沈阳市人才专项资金列支。</w:t>
      </w:r>
    </w:p>
    <w:p w:rsidR="00864412" w:rsidRDefault="00DD2DC7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第四条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获得永久</w:t>
      </w:r>
      <w:r>
        <w:rPr>
          <w:rFonts w:ascii="仿宋_GB2312" w:eastAsia="仿宋_GB2312" w:hAnsi="仿宋_GB2312" w:cs="仿宋_GB2312"/>
          <w:bCs/>
          <w:sz w:val="32"/>
          <w:szCs w:val="32"/>
        </w:rPr>
        <w:t>落户奖励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的学术交流活动</w:t>
      </w:r>
      <w:r>
        <w:rPr>
          <w:rFonts w:ascii="仿宋_GB2312" w:eastAsia="仿宋_GB2312" w:hAnsi="仿宋_GB2312" w:cs="仿宋_GB2312"/>
          <w:bCs/>
          <w:sz w:val="32"/>
          <w:szCs w:val="32"/>
        </w:rPr>
        <w:t>可同时申请当年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度</w:t>
      </w:r>
      <w:r>
        <w:rPr>
          <w:rFonts w:ascii="仿宋_GB2312" w:eastAsia="仿宋_GB2312" w:hAnsi="仿宋_GB2312" w:cs="仿宋_GB2312"/>
          <w:bCs/>
          <w:sz w:val="32"/>
          <w:szCs w:val="32"/>
        </w:rPr>
        <w:t>高水平人才学术交流活动补贴，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当届</w:t>
      </w:r>
      <w:r>
        <w:rPr>
          <w:rFonts w:ascii="仿宋_GB2312" w:eastAsia="仿宋_GB2312" w:hAnsi="仿宋_GB2312" w:cs="仿宋_GB2312"/>
          <w:bCs/>
          <w:sz w:val="32"/>
          <w:szCs w:val="32"/>
        </w:rPr>
        <w:t>活动所获得的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永久落户</w:t>
      </w:r>
      <w:r>
        <w:rPr>
          <w:rFonts w:ascii="仿宋_GB2312" w:eastAsia="仿宋_GB2312" w:hAnsi="仿宋_GB2312" w:cs="仿宋_GB2312"/>
          <w:bCs/>
          <w:sz w:val="32"/>
          <w:szCs w:val="32"/>
        </w:rPr>
        <w:t>奖励和补贴经费合计不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超过</w:t>
      </w:r>
      <w:r>
        <w:rPr>
          <w:rFonts w:ascii="仿宋_GB2312" w:eastAsia="仿宋_GB2312" w:hAnsi="仿宋_GB2312" w:cs="仿宋_GB2312"/>
          <w:bCs/>
          <w:sz w:val="32"/>
          <w:szCs w:val="32"/>
        </w:rPr>
        <w:t>当届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活动</w:t>
      </w:r>
      <w:r>
        <w:rPr>
          <w:rFonts w:ascii="仿宋_GB2312" w:eastAsia="仿宋_GB2312" w:hAnsi="仿宋_GB2312" w:cs="仿宋_GB2312"/>
          <w:bCs/>
          <w:sz w:val="32"/>
          <w:szCs w:val="32"/>
        </w:rPr>
        <w:t>总支出的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50%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:rsidR="00864412" w:rsidRDefault="00DD2DC7">
      <w:pPr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第五条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市科协公开发布落户奖励项目申报通知，申报单位根据申报通知进行申报，填写</w:t>
      </w:r>
      <w:r>
        <w:rPr>
          <w:rFonts w:ascii="仿宋_GB2312" w:eastAsia="仿宋_GB2312" w:hAnsi="仿宋_GB2312" w:cs="仿宋_GB2312"/>
          <w:bCs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沈阳市高</w:t>
      </w:r>
      <w:r>
        <w:rPr>
          <w:rFonts w:ascii="仿宋_GB2312" w:eastAsia="仿宋_GB2312" w:hAnsi="仿宋_GB2312" w:cs="仿宋_GB2312"/>
          <w:bCs/>
          <w:sz w:val="32"/>
          <w:szCs w:val="32"/>
        </w:rPr>
        <w:t>水平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学术</w:t>
      </w:r>
      <w:r>
        <w:rPr>
          <w:rFonts w:ascii="仿宋_GB2312" w:eastAsia="仿宋_GB2312" w:hAnsi="仿宋_GB2312" w:cs="仿宋_GB2312"/>
          <w:bCs/>
          <w:sz w:val="32"/>
          <w:szCs w:val="32"/>
        </w:rPr>
        <w:t>交流活动永久落户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奖励</w:t>
      </w:r>
      <w:r>
        <w:rPr>
          <w:rFonts w:ascii="仿宋_GB2312" w:eastAsia="仿宋_GB2312" w:hAnsi="仿宋_GB2312" w:cs="仿宋_GB2312"/>
          <w:bCs/>
          <w:sz w:val="32"/>
          <w:szCs w:val="32"/>
        </w:rPr>
        <w:t>申请表》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。市科协对申报材料进行集中审核，组织专家进行评审，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经市科协审定后，确定《拟奖励学术交流活动名单》并进行公示，公示无异议的，与申报单位签订永久落户奖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励活动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协议书并约定奖励金额标准。</w:t>
      </w:r>
    </w:p>
    <w:p w:rsidR="00864412" w:rsidRPr="00CB29D2" w:rsidRDefault="00DD2DC7">
      <w:pPr>
        <w:widowControl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B29D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第六条</w:t>
      </w:r>
      <w:r w:rsidRPr="00CB29D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  <w:r w:rsidRPr="00CB29D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永久落户奖励</w:t>
      </w:r>
      <w:r w:rsidRPr="00CB29D2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项目</w:t>
      </w:r>
      <w:r w:rsidRPr="00CB29D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举办单位根据</w:t>
      </w:r>
      <w:r w:rsidRPr="00CB29D2">
        <w:rPr>
          <w:rFonts w:ascii="仿宋_GB2312" w:eastAsia="仿宋_GB2312" w:hAnsi="仿宋_GB2312" w:cs="仿宋_GB2312" w:hint="eastAsia"/>
          <w:bCs/>
          <w:sz w:val="32"/>
          <w:szCs w:val="32"/>
        </w:rPr>
        <w:t>协议约定的金额标准</w:t>
      </w:r>
      <w:r w:rsidRPr="00CB29D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</w:t>
      </w:r>
      <w:r w:rsidRPr="00CB29D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在活动举办前向市科协提报项目方案，在方案确定后</w:t>
      </w:r>
      <w:r w:rsidRPr="00CB29D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市科协于</w:t>
      </w:r>
      <w:r w:rsidRPr="00CB29D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活动举办前拨付永久落户</w:t>
      </w:r>
      <w:r w:rsidRPr="00CB29D2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奖励</w:t>
      </w:r>
      <w:r w:rsidRPr="00CB29D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经费</w:t>
      </w:r>
      <w:r w:rsidRPr="00CB29D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  <w:r w:rsidRPr="00CB29D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年底</w:t>
      </w:r>
      <w:r w:rsidRPr="00CB29D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市科协对</w:t>
      </w:r>
      <w:r w:rsidRPr="00CB29D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永久</w:t>
      </w:r>
      <w:r w:rsidRPr="00CB29D2">
        <w:rPr>
          <w:rFonts w:ascii="仿宋_GB2312" w:eastAsia="仿宋_GB2312" w:hAnsi="仿宋_GB2312" w:cs="仿宋_GB2312" w:hint="eastAsia"/>
          <w:bCs/>
          <w:sz w:val="32"/>
          <w:szCs w:val="32"/>
        </w:rPr>
        <w:t>落户奖励项目</w:t>
      </w:r>
      <w:r w:rsidRPr="00CB29D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集中组织验收。验收过程中如发现活动未达到项目协议约定效果，视情况调减奖励</w:t>
      </w:r>
      <w:r w:rsidRPr="00CB29D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额度</w:t>
      </w:r>
      <w:r w:rsidRPr="00CB29D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</w:t>
      </w:r>
      <w:r w:rsidRPr="00CB29D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发现存在问题且</w:t>
      </w:r>
      <w:r w:rsidRPr="00CB29D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情节严重的中止奖励并追究申报单位违约责任。</w:t>
      </w:r>
    </w:p>
    <w:p w:rsidR="00864412" w:rsidRDefault="00DD2DC7">
      <w:pPr>
        <w:widowControl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第七条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落户奖励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在组织实施、对外宣传时，均应标注“支持单位：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沈阳市科学技术协会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”字样。</w:t>
      </w:r>
    </w:p>
    <w:p w:rsidR="00864412" w:rsidRPr="00CB29D2" w:rsidRDefault="00DD2DC7">
      <w:pPr>
        <w:widowControl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第八条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除上述补充内容外，其他按照</w:t>
      </w:r>
      <w:r>
        <w:rPr>
          <w:rFonts w:ascii="仿宋_GB2312" w:eastAsia="仿宋_GB2312" w:hAnsi="仿宋_GB2312" w:cs="仿宋_GB2312" w:hint="eastAsia"/>
          <w:sz w:val="32"/>
          <w:szCs w:val="32"/>
        </w:rPr>
        <w:t>《沈阳市高水平人才学术交流活动补贴细则（试行）》（沈科协〔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53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</w:t>
      </w:r>
      <w:r w:rsidRPr="00CB29D2">
        <w:rPr>
          <w:rFonts w:ascii="仿宋_GB2312" w:eastAsia="仿宋_GB2312" w:hAnsi="仿宋_GB2312" w:cs="仿宋_GB2312" w:hint="eastAsia"/>
          <w:sz w:val="32"/>
          <w:szCs w:val="32"/>
        </w:rPr>
        <w:t>执行。</w:t>
      </w:r>
      <w:r w:rsidRPr="00CB29D2">
        <w:rPr>
          <w:rFonts w:ascii="仿宋_GB2312" w:eastAsia="仿宋_GB2312" w:hAnsi="仿宋_GB2312" w:cs="仿宋_GB2312" w:hint="eastAsia"/>
          <w:sz w:val="32"/>
          <w:szCs w:val="32"/>
        </w:rPr>
        <w:t>本细则有关事宜由沈阳市科学技术协会负责解释。</w:t>
      </w:r>
    </w:p>
    <w:p w:rsidR="00864412" w:rsidRDefault="0086441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86441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982CE0"/>
    <w:multiLevelType w:val="singleLevel"/>
    <w:tmpl w:val="62982CE0"/>
    <w:lvl w:ilvl="0">
      <w:start w:val="1"/>
      <w:numFmt w:val="chineseCounting"/>
      <w:suff w:val="space"/>
      <w:lvlText w:val="第%1条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32C7D8E"/>
    <w:rsid w:val="000204CE"/>
    <w:rsid w:val="00367601"/>
    <w:rsid w:val="0049558B"/>
    <w:rsid w:val="00650B20"/>
    <w:rsid w:val="006714F5"/>
    <w:rsid w:val="0073298D"/>
    <w:rsid w:val="007546EB"/>
    <w:rsid w:val="00864412"/>
    <w:rsid w:val="00AF0F28"/>
    <w:rsid w:val="00B664D0"/>
    <w:rsid w:val="00BE3EA3"/>
    <w:rsid w:val="00CB29D2"/>
    <w:rsid w:val="00CE37D4"/>
    <w:rsid w:val="00CE77C5"/>
    <w:rsid w:val="00DD2DC7"/>
    <w:rsid w:val="00EA2940"/>
    <w:rsid w:val="00EC255E"/>
    <w:rsid w:val="00F555C8"/>
    <w:rsid w:val="00F82331"/>
    <w:rsid w:val="00FA3EA3"/>
    <w:rsid w:val="07950A5F"/>
    <w:rsid w:val="0D3C28DC"/>
    <w:rsid w:val="1ED63E16"/>
    <w:rsid w:val="23AB23B2"/>
    <w:rsid w:val="37756433"/>
    <w:rsid w:val="41D37666"/>
    <w:rsid w:val="4AAD299D"/>
    <w:rsid w:val="5217082D"/>
    <w:rsid w:val="732C7D8E"/>
    <w:rsid w:val="73AD5312"/>
    <w:rsid w:val="789D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5EDD360A-8237-4AB6-AD40-1CE91403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Date"/>
    <w:basedOn w:val="a"/>
    <w:next w:val="a"/>
    <w:link w:val="Char"/>
    <w:pPr>
      <w:ind w:leftChars="2500" w:left="100"/>
    </w:pPr>
  </w:style>
  <w:style w:type="paragraph" w:styleId="a5">
    <w:name w:val="Balloon Text"/>
    <w:basedOn w:val="a"/>
    <w:link w:val="Char0"/>
    <w:rPr>
      <w:sz w:val="18"/>
      <w:szCs w:val="18"/>
    </w:rPr>
  </w:style>
  <w:style w:type="paragraph" w:styleId="a6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Emphasis"/>
    <w:qFormat/>
    <w:rPr>
      <w:i/>
    </w:rPr>
  </w:style>
  <w:style w:type="character" w:customStyle="1" w:styleId="Char2">
    <w:name w:val="页眉 Char"/>
    <w:link w:val="a7"/>
    <w:rPr>
      <w:rFonts w:ascii="Calibri" w:eastAsia="宋体" w:hAnsi="Calibri" w:cs="黑体"/>
      <w:kern w:val="2"/>
      <w:sz w:val="18"/>
      <w:szCs w:val="18"/>
    </w:rPr>
  </w:style>
  <w:style w:type="character" w:customStyle="1" w:styleId="Char1">
    <w:name w:val="页脚 Char"/>
    <w:link w:val="a6"/>
    <w:rPr>
      <w:rFonts w:ascii="Calibri" w:eastAsia="宋体" w:hAnsi="Calibri" w:cs="黑体"/>
      <w:kern w:val="2"/>
      <w:sz w:val="18"/>
      <w:szCs w:val="18"/>
    </w:rPr>
  </w:style>
  <w:style w:type="character" w:customStyle="1" w:styleId="Char">
    <w:name w:val="日期 Char"/>
    <w:link w:val="a4"/>
    <w:rPr>
      <w:rFonts w:ascii="Calibri" w:eastAsia="宋体" w:hAnsi="Calibri" w:cs="黑体"/>
      <w:kern w:val="2"/>
      <w:sz w:val="21"/>
      <w:szCs w:val="24"/>
    </w:rPr>
  </w:style>
  <w:style w:type="character" w:customStyle="1" w:styleId="Char0">
    <w:name w:val="批注框文本 Char"/>
    <w:link w:val="a5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关于印发《沈阳市高水平人才学术交流活动补贴细则（试行）》补充条款的通知</dc:title>
  <dc:creator>Administrator</dc:creator>
  <cp:lastModifiedBy>曲 涛</cp:lastModifiedBy>
  <cp:revision>2</cp:revision>
  <cp:lastPrinted>2022-06-28T07:45:00Z</cp:lastPrinted>
  <dcterms:created xsi:type="dcterms:W3CDTF">2022-06-06T01:54:00Z</dcterms:created>
  <dcterms:modified xsi:type="dcterms:W3CDTF">2022-06-28T08:02:00Z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